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6" w:line="184" w:lineRule="auto"/>
        <w:jc w:val="center"/>
        <w:rPr>
          <w:rFonts w:ascii="Arial"/>
          <w:sz w:val="21"/>
        </w:rPr>
      </w:pPr>
      <w:r>
        <w:rPr>
          <w:rFonts w:hint="eastAsia" w:ascii="微软雅黑" w:hAnsi="微软雅黑" w:eastAsia="微软雅黑" w:cs="微软雅黑"/>
          <w:b/>
          <w:bCs/>
          <w:spacing w:val="9"/>
          <w:sz w:val="44"/>
          <w:szCs w:val="44"/>
          <w:lang w:val="en-US" w:eastAsia="zh-CN"/>
        </w:rPr>
        <w:t>55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</w:rPr>
        <w:t xml:space="preserve"> </w:t>
      </w:r>
      <w:r>
        <w:rPr>
          <w:rFonts w:ascii="微软雅黑" w:hAnsi="微软雅黑" w:eastAsia="微软雅黑" w:cs="微软雅黑"/>
          <w:b/>
          <w:bCs/>
          <w:spacing w:val="9"/>
          <w:sz w:val="44"/>
          <w:szCs w:val="44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寸</w:t>
      </w:r>
      <w:r>
        <w:rPr>
          <w:rFonts w:ascii="微软雅黑" w:hAnsi="微软雅黑" w:eastAsia="微软雅黑" w:cs="微软雅黑"/>
          <w:b/>
          <w:bCs/>
          <w:spacing w:val="8"/>
          <w:sz w:val="44"/>
          <w:szCs w:val="44"/>
        </w:rPr>
        <w:t>电</w:t>
      </w:r>
      <w:r>
        <w:rPr>
          <w:rFonts w:ascii="微软雅黑" w:hAnsi="微软雅黑" w:eastAsia="微软雅黑" w:cs="微软雅黑"/>
          <w:b/>
          <w:bCs/>
          <w:spacing w:val="7"/>
          <w:sz w:val="44"/>
          <w:szCs w:val="44"/>
        </w:rPr>
        <w:t>容</w:t>
      </w:r>
      <w:r>
        <w:rPr>
          <w:rFonts w:ascii="微软雅黑" w:hAnsi="微软雅黑" w:eastAsia="微软雅黑" w:cs="微软雅黑"/>
          <w:b/>
          <w:bCs/>
          <w:spacing w:val="4"/>
          <w:sz w:val="44"/>
          <w:szCs w:val="44"/>
        </w:rPr>
        <w:t>触摸规格书</w:t>
      </w:r>
    </w:p>
    <w:p/>
    <w:p>
      <w:pPr>
        <w:bidi w:val="0"/>
        <w:ind w:firstLine="480" w:firstLineChars="200"/>
        <w:rPr>
          <w:sz w:val="24"/>
          <w:szCs w:val="24"/>
        </w:rPr>
      </w:pPr>
      <w:r>
        <w:rPr>
          <w:b/>
          <w:bCs/>
          <w:sz w:val="24"/>
          <w:szCs w:val="24"/>
        </w:rPr>
        <w:t>产品视图：</w:t>
      </w:r>
      <w:r>
        <w:rPr>
          <w:rFonts w:ascii="宋体" w:hAnsi="宋体" w:eastAsia="宋体" w:cs="宋体"/>
          <w:spacing w:val="23"/>
          <w:sz w:val="24"/>
          <w:szCs w:val="24"/>
        </w:rPr>
        <w:t>(</w:t>
      </w:r>
      <w:r>
        <w:rPr>
          <w:rFonts w:ascii="宋体" w:hAnsi="宋体" w:eastAsia="宋体" w:cs="宋体"/>
          <w:spacing w:val="17"/>
          <w:sz w:val="24"/>
          <w:szCs w:val="24"/>
        </w:rPr>
        <w:t>尺寸图见详情页)</w:t>
      </w:r>
    </w:p>
    <w:p>
      <w:pPr>
        <w:jc w:val="center"/>
      </w:pPr>
      <w:r>
        <w:rPr>
          <w:sz w:val="24"/>
          <w:szCs w:val="24"/>
        </w:rPr>
        <w:drawing>
          <wp:inline distT="0" distB="0" distL="114300" distR="114300">
            <wp:extent cx="3723640" cy="3046095"/>
            <wp:effectExtent l="0" t="0" r="10160" b="190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2364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3" w:lineRule="exact"/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前言：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操作使用本产品需认真阅读用户手册， 以免操作过程中的危险及财产损失。请勿放置在户外 淋雨、潮湿、暴晒、结冰、易燃易爆、腐蚀性气体等恶劣环境，请勿使用破损或不适合的插 座，确保插头与插座接触良好，任何尖锐物品不得插入或触碰散热孔内，以免电路短路导致 产品损坏，整机背后开孔为通风散热，请勿堵塞开孔。</w:t>
      </w:r>
    </w:p>
    <w:p>
      <w:pPr>
        <w:bidi w:val="0"/>
        <w:rPr>
          <w:rFonts w:hint="eastAsia"/>
          <w:b/>
          <w:bCs/>
          <w:sz w:val="24"/>
          <w:szCs w:val="24"/>
        </w:rPr>
      </w:pPr>
    </w:p>
    <w:p>
      <w:pPr>
        <w:bidi w:val="0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外接 PC 说明：</w:t>
      </w:r>
    </w:p>
    <w:p>
      <w:pPr>
        <w:bidi w:val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请勿带电操作，外接电脑反向触控操作时才需要连接电容触摸显示器的Touch-USB 口，为保证外接输入信号传输质量，建议采用≦10 米长 HDMI2.0 版本高清线，USB 数据线与 HDMI 线非标准出货，</w:t>
      </w:r>
    </w:p>
    <w:p>
      <w:pPr>
        <w:bidi w:val="0"/>
        <w:rPr>
          <w:b/>
          <w:bCs/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1.产品特性: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◆.采用 ELED 正装工艺，整机窄黑边，轻薄设计。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◆.高强度冲压镀锌钣金背板主动散热，全模具化整机结构件，无接缝一体成型前框。 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◆.搭载 </w:t>
      </w:r>
      <w:r>
        <w:rPr>
          <w:rFonts w:hint="eastAsia" w:eastAsia="宋体"/>
          <w:sz w:val="24"/>
          <w:szCs w:val="24"/>
          <w:lang w:val="en-US" w:eastAsia="zh-CN"/>
        </w:rPr>
        <w:t>20</w:t>
      </w:r>
      <w:r>
        <w:rPr>
          <w:sz w:val="24"/>
          <w:szCs w:val="24"/>
        </w:rPr>
        <w:t>点高精度电容触控，精准识别无抖动。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 .定位精度: ±0.1mm，更快的书写触控速度，最佳书写与触控体验。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◆.外部无可见电脑模块的连接线，简洁美观。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◆.3mm 超白波全钢化玻璃透光率&gt;92%。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◆.整机面框单边仅 14mm.</w:t>
      </w: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2：</w:t>
      </w:r>
      <w:r>
        <w:rPr>
          <w:b/>
          <w:bCs/>
          <w:sz w:val="24"/>
          <w:szCs w:val="24"/>
        </w:rPr>
        <w:t>显示参数</w:t>
      </w:r>
    </w:p>
    <w:p>
      <w:pPr>
        <w:bidi w:val="0"/>
        <w:rPr>
          <w:sz w:val="24"/>
          <w:szCs w:val="24"/>
        </w:rPr>
      </w:pPr>
      <w:r>
        <w:rPr>
          <w:sz w:val="24"/>
          <w:szCs w:val="24"/>
        </w:rPr>
        <w:t>LCD 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55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背光类型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正装 ELED 侧入式光源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分辨率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1920*1080(可选3840</w:t>
      </w:r>
      <w:r>
        <w:rPr>
          <w:sz w:val="24"/>
          <w:szCs w:val="24"/>
        </w:rPr>
        <w:t xml:space="preserve"> x </w:t>
      </w:r>
      <w:r>
        <w:rPr>
          <w:rFonts w:hint="eastAsia" w:eastAsia="宋体"/>
          <w:sz w:val="24"/>
          <w:szCs w:val="24"/>
          <w:lang w:val="en-US" w:eastAsia="zh-CN"/>
        </w:rPr>
        <w:t>2160）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亮度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500cd/m²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视角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178 度 (H) / 178 度 (V)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可视范围</w:t>
      </w:r>
      <w:r>
        <w:rPr>
          <w:rFonts w:hint="eastAsia" w:eastAsia="宋体"/>
          <w:sz w:val="24"/>
          <w:szCs w:val="24"/>
          <w:lang w:val="en-US" w:eastAsia="zh-CN"/>
        </w:rPr>
        <w:t>:1210.2</w:t>
      </w:r>
      <w:r>
        <w:rPr>
          <w:sz w:val="24"/>
          <w:szCs w:val="24"/>
        </w:rPr>
        <w:t xml:space="preserve">(H) x </w:t>
      </w:r>
      <w:r>
        <w:rPr>
          <w:rFonts w:hint="eastAsia" w:eastAsia="宋体"/>
          <w:sz w:val="24"/>
          <w:szCs w:val="24"/>
          <w:lang w:val="en-US" w:eastAsia="zh-CN"/>
        </w:rPr>
        <w:t>682.2</w:t>
      </w:r>
      <w:r>
        <w:rPr>
          <w:sz w:val="24"/>
          <w:szCs w:val="24"/>
        </w:rPr>
        <w:t>(V)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反应时间</w:t>
      </w:r>
      <w:r>
        <w:rPr>
          <w:rFonts w:hint="eastAsia" w:eastAsia="宋体"/>
          <w:sz w:val="24"/>
          <w:szCs w:val="24"/>
          <w:lang w:val="en-US" w:eastAsia="zh-CN"/>
        </w:rPr>
        <w:t>:6</w:t>
      </w:r>
      <w:r>
        <w:rPr>
          <w:sz w:val="24"/>
          <w:szCs w:val="24"/>
        </w:rPr>
        <w:t>ms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显示比例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16:9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常黑显示透射式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透光率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98%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 小时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bookmarkStart w:id="1" w:name="_GoBack"/>
      <w:bookmarkEnd w:id="1"/>
      <w:r>
        <w:rPr>
          <w:rFonts w:hint="eastAsia" w:eastAsia="宋体"/>
          <w:sz w:val="24"/>
          <w:szCs w:val="24"/>
          <w:lang w:val="en-US" w:eastAsia="zh-CN"/>
        </w:rPr>
        <w:t>单板（可选OPS结构）；</w:t>
      </w:r>
      <w:r>
        <w:rPr>
          <w:sz w:val="24"/>
          <w:szCs w:val="24"/>
        </w:rPr>
        <w:t>净重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27</w:t>
      </w:r>
      <w:r>
        <w:rPr>
          <w:sz w:val="24"/>
          <w:szCs w:val="24"/>
        </w:rPr>
        <w:t>Kg±1.5Kg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毛重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31KG</w:t>
      </w:r>
      <w:r>
        <w:rPr>
          <w:sz w:val="24"/>
          <w:szCs w:val="24"/>
        </w:rPr>
        <w:t>±1.5Kg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裸机外形尺寸 (W x D x H)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1238</w:t>
      </w:r>
      <w:r>
        <w:rPr>
          <w:sz w:val="24"/>
          <w:szCs w:val="24"/>
        </w:rPr>
        <w:t xml:space="preserve">.2mm.*高 </w:t>
      </w:r>
      <w:r>
        <w:rPr>
          <w:rFonts w:hint="eastAsia" w:eastAsia="宋体"/>
          <w:sz w:val="24"/>
          <w:szCs w:val="24"/>
          <w:lang w:val="en-US" w:eastAsia="zh-CN"/>
        </w:rPr>
        <w:t>710</w:t>
      </w:r>
      <w:r>
        <w:rPr>
          <w:sz w:val="24"/>
          <w:szCs w:val="24"/>
        </w:rPr>
        <w:t>.2mm*厚 57.3mm *挂架 22.3mm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包装尺寸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 xml:space="preserve">长 </w:t>
      </w:r>
      <w:r>
        <w:rPr>
          <w:rFonts w:hint="eastAsia" w:eastAsia="宋体"/>
          <w:sz w:val="24"/>
          <w:szCs w:val="24"/>
          <w:lang w:val="en-US" w:eastAsia="zh-CN"/>
        </w:rPr>
        <w:t>1370.5</w:t>
      </w:r>
      <w:r>
        <w:rPr>
          <w:sz w:val="24"/>
          <w:szCs w:val="24"/>
        </w:rPr>
        <w:t xml:space="preserve">mm*高 </w:t>
      </w:r>
      <w:r>
        <w:rPr>
          <w:rFonts w:hint="eastAsia" w:eastAsia="宋体"/>
          <w:sz w:val="24"/>
          <w:szCs w:val="24"/>
          <w:lang w:val="en-US" w:eastAsia="zh-CN"/>
        </w:rPr>
        <w:t>850</w:t>
      </w:r>
      <w:r>
        <w:rPr>
          <w:sz w:val="24"/>
          <w:szCs w:val="24"/>
        </w:rPr>
        <w:t>.</w:t>
      </w:r>
      <w:r>
        <w:rPr>
          <w:rFonts w:hint="eastAsia" w:eastAsia="宋体"/>
          <w:sz w:val="24"/>
          <w:szCs w:val="24"/>
          <w:lang w:val="en-US" w:eastAsia="zh-CN"/>
        </w:rPr>
        <w:t>4</w:t>
      </w:r>
      <w:r>
        <w:rPr>
          <w:sz w:val="24"/>
          <w:szCs w:val="24"/>
        </w:rPr>
        <w:t>mm*厚 150.3mm  (纸箱)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外壳材料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边框+钢化玻璃+钣金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外壳颜色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黑色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操作系统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适用于 Windows</w:t>
      </w:r>
      <w:r>
        <w:rPr>
          <w:rFonts w:hint="eastAsia" w:eastAsia="宋体"/>
          <w:sz w:val="24"/>
          <w:szCs w:val="24"/>
          <w:lang w:val="en-US" w:eastAsia="zh-CN"/>
        </w:rPr>
        <w:t>10</w:t>
      </w:r>
      <w:r>
        <w:rPr>
          <w:sz w:val="24"/>
          <w:szCs w:val="24"/>
        </w:rPr>
        <w:t xml:space="preserve"> </w:t>
      </w:r>
      <w:r>
        <w:rPr>
          <w:rFonts w:hint="eastAsia" w:eastAsia="宋体"/>
          <w:sz w:val="24"/>
          <w:szCs w:val="24"/>
          <w:lang w:eastAsia="zh-CN"/>
        </w:rPr>
        <w:t>，</w:t>
      </w:r>
      <w:r>
        <w:rPr>
          <w:sz w:val="24"/>
          <w:szCs w:val="24"/>
        </w:rPr>
        <w:t>处理器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四代</w:t>
      </w:r>
      <w:r>
        <w:rPr>
          <w:sz w:val="24"/>
          <w:szCs w:val="24"/>
        </w:rPr>
        <w:t>I5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可选配I7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sz w:val="24"/>
          <w:szCs w:val="24"/>
        </w:rPr>
        <w:t>内存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4G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可选配8G</w:t>
      </w:r>
      <w:r>
        <w:rPr>
          <w:rFonts w:hint="eastAsia" w:eastAsia="宋体"/>
          <w:sz w:val="24"/>
          <w:szCs w:val="24"/>
          <w:lang w:eastAsia="zh-CN"/>
        </w:rPr>
        <w:t>），</w:t>
      </w:r>
      <w:r>
        <w:rPr>
          <w:sz w:val="24"/>
          <w:szCs w:val="24"/>
        </w:rPr>
        <w:t>内置存储器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128G</w:t>
      </w:r>
      <w:r>
        <w:rPr>
          <w:rFonts w:hint="eastAsia" w:eastAsia="宋体"/>
          <w:sz w:val="24"/>
          <w:szCs w:val="24"/>
          <w:lang w:eastAsia="zh-CN"/>
        </w:rPr>
        <w:t>（</w:t>
      </w:r>
      <w:r>
        <w:rPr>
          <w:rFonts w:hint="eastAsia" w:eastAsia="宋体"/>
          <w:sz w:val="24"/>
          <w:szCs w:val="24"/>
          <w:lang w:val="en-US" w:eastAsia="zh-CN"/>
        </w:rPr>
        <w:t>可选配</w:t>
      </w:r>
      <w:r>
        <w:rPr>
          <w:sz w:val="24"/>
          <w:szCs w:val="24"/>
        </w:rPr>
        <w:t>256G</w:t>
      </w:r>
      <w:r>
        <w:rPr>
          <w:rFonts w:hint="eastAsia" w:eastAsia="宋体"/>
          <w:sz w:val="24"/>
          <w:szCs w:val="24"/>
          <w:lang w:eastAsia="zh-CN"/>
        </w:rPr>
        <w:t>）</w:t>
      </w:r>
      <w:r>
        <w:rPr>
          <w:rFonts w:hint="eastAsia" w:eastAsia="宋体"/>
          <w:sz w:val="24"/>
          <w:szCs w:val="24"/>
          <w:lang w:val="en-US" w:eastAsia="zh-CN"/>
        </w:rPr>
        <w:t>(可选安卓系统 972 2G运行内存，16G存储）;</w:t>
      </w:r>
      <w:r>
        <w:rPr>
          <w:sz w:val="24"/>
          <w:szCs w:val="24"/>
        </w:rPr>
        <w:t>网络支持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以太网，支持 WIFI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音频输出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左右声道输出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定时开关机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支持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额定输出功率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rFonts w:hint="eastAsia" w:eastAsia="宋体"/>
          <w:sz w:val="24"/>
          <w:szCs w:val="24"/>
          <w:lang w:val="en-US" w:eastAsia="zh-CN"/>
        </w:rPr>
        <w:t>140</w:t>
      </w:r>
      <w:r>
        <w:rPr>
          <w:sz w:val="24"/>
          <w:szCs w:val="24"/>
        </w:rPr>
        <w:t>W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待机功率&lt;0.5W</w:t>
      </w: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sz w:val="24"/>
          <w:szCs w:val="24"/>
        </w:rPr>
      </w:pPr>
    </w:p>
    <w:p>
      <w:pPr>
        <w:bidi w:val="0"/>
        <w:rPr>
          <w:b/>
          <w:bCs/>
          <w:sz w:val="24"/>
          <w:szCs w:val="24"/>
        </w:rPr>
      </w:pPr>
      <w:r>
        <w:rPr>
          <w:rFonts w:hint="eastAsia" w:eastAsia="宋体"/>
          <w:b/>
          <w:bCs/>
          <w:sz w:val="24"/>
          <w:szCs w:val="24"/>
          <w:lang w:val="en-US" w:eastAsia="zh-CN"/>
        </w:rPr>
        <w:t>3：</w:t>
      </w:r>
      <w:r>
        <w:rPr>
          <w:b/>
          <w:bCs/>
          <w:sz w:val="24"/>
          <w:szCs w:val="24"/>
        </w:rPr>
        <w:t>触摸参数</w:t>
      </w:r>
    </w:p>
    <w:p>
      <w:pPr>
        <w:bidi w:val="0"/>
        <w:rPr>
          <w:rFonts w:hint="eastAsia" w:eastAsia="宋体"/>
          <w:sz w:val="24"/>
          <w:szCs w:val="24"/>
          <w:lang w:val="en-US" w:eastAsia="zh-CN"/>
        </w:rPr>
      </w:pPr>
      <w:r>
        <w:rPr>
          <w:sz w:val="24"/>
          <w:szCs w:val="24"/>
        </w:rPr>
        <w:t>触摸技术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电容感应技术</w:t>
      </w:r>
      <w:r>
        <w:rPr>
          <w:rFonts w:hint="eastAsia" w:eastAsia="宋体"/>
          <w:sz w:val="24"/>
          <w:szCs w:val="24"/>
          <w:lang w:val="en-US" w:eastAsia="zh-CN"/>
        </w:rPr>
        <w:t>;</w:t>
      </w:r>
      <w:r>
        <w:rPr>
          <w:sz w:val="24"/>
          <w:szCs w:val="24"/>
        </w:rPr>
        <w:t>触摸点数</w:t>
      </w:r>
      <w:r>
        <w:rPr>
          <w:rFonts w:hint="eastAsia" w:eastAsia="宋体"/>
          <w:sz w:val="24"/>
          <w:szCs w:val="24"/>
          <w:lang w:val="en-US" w:eastAsia="zh-CN"/>
        </w:rPr>
        <w:t>:20</w:t>
      </w:r>
      <w:r>
        <w:rPr>
          <w:sz w:val="24"/>
          <w:szCs w:val="24"/>
        </w:rPr>
        <w:t>点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触摸精度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±1 (mm)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感应物体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手指/电容触摸笔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触摸压力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零压力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响应时间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4ms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触摸玻璃</w:t>
      </w:r>
      <w:r>
        <w:rPr>
          <w:rFonts w:hint="eastAsia" w:eastAsia="宋体"/>
          <w:sz w:val="24"/>
          <w:szCs w:val="24"/>
          <w:lang w:eastAsia="zh-CN"/>
        </w:rPr>
        <w:t>：</w:t>
      </w:r>
      <w:r>
        <w:rPr>
          <w:sz w:val="24"/>
          <w:szCs w:val="24"/>
        </w:rPr>
        <w:t>3mm 超白波全钢化玻璃 (透光率&gt;92%)</w:t>
      </w:r>
      <w:r>
        <w:rPr>
          <w:rFonts w:hint="eastAsia" w:eastAsia="宋体"/>
          <w:sz w:val="24"/>
          <w:szCs w:val="24"/>
          <w:lang w:eastAsia="zh-CN"/>
        </w:rPr>
        <w:t>；</w:t>
      </w:r>
      <w:r>
        <w:rPr>
          <w:sz w:val="24"/>
          <w:szCs w:val="24"/>
        </w:rPr>
        <w:t>使用寿命</w:t>
      </w:r>
      <w:r>
        <w:rPr>
          <w:rFonts w:hint="eastAsia" w:eastAsia="宋体"/>
          <w:sz w:val="24"/>
          <w:szCs w:val="24"/>
          <w:lang w:val="en-US" w:eastAsia="zh-CN"/>
        </w:rPr>
        <w:t>:</w:t>
      </w:r>
      <w:r>
        <w:rPr>
          <w:sz w:val="24"/>
          <w:szCs w:val="24"/>
        </w:rPr>
        <w:t>1000000</w:t>
      </w:r>
      <w:bookmarkStart w:id="0" w:name="_bookmark1"/>
      <w:bookmarkEnd w:id="0"/>
      <w:r>
        <w:rPr>
          <w:rFonts w:hint="eastAsia" w:eastAsia="宋体"/>
          <w:sz w:val="24"/>
          <w:szCs w:val="24"/>
          <w:lang w:val="en-US" w:eastAsia="zh-CN"/>
        </w:rPr>
        <w:t>次</w:t>
      </w:r>
    </w:p>
    <w:p>
      <w:pPr>
        <w:bidi w:val="0"/>
        <w:rPr>
          <w:sz w:val="24"/>
          <w:szCs w:val="24"/>
        </w:rPr>
      </w:pPr>
    </w:p>
    <w:p>
      <w:pPr>
        <w:numPr>
          <w:ilvl w:val="0"/>
          <w:numId w:val="1"/>
        </w:numPr>
        <w:bidi w:val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尺寸图</w:t>
      </w:r>
    </w:p>
    <w:p>
      <w:pPr>
        <w:numPr>
          <w:ilvl w:val="0"/>
          <w:numId w:val="0"/>
        </w:numPr>
        <w:bidi w:val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6771005" cy="3215005"/>
            <wp:effectExtent l="0" t="0" r="10795" b="635"/>
            <wp:docPr id="1" name="图片 1" descr="55寸壁挂电容触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寸壁挂电容触摸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71005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bidi w:val="0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  免责声明</w:t>
      </w:r>
    </w:p>
    <w:p>
      <w:pPr>
        <w:spacing w:before="109" w:line="268" w:lineRule="auto"/>
        <w:ind w:left="449" w:right="520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本产</w:t>
      </w:r>
      <w:r>
        <w:rPr>
          <w:rFonts w:ascii="新宋体" w:hAnsi="新宋体" w:eastAsia="新宋体" w:cs="新宋体"/>
          <w:spacing w:val="12"/>
          <w:sz w:val="23"/>
          <w:szCs w:val="23"/>
        </w:rPr>
        <w:t>品</w:t>
      </w:r>
      <w:r>
        <w:rPr>
          <w:rFonts w:ascii="新宋体" w:hAnsi="新宋体" w:eastAsia="新宋体" w:cs="新宋体"/>
          <w:spacing w:val="9"/>
          <w:sz w:val="23"/>
          <w:szCs w:val="23"/>
        </w:rPr>
        <w:t>因受配置及生产制造工艺等诸多方面影响，实际尺寸</w:t>
      </w:r>
      <w:r>
        <w:rPr>
          <w:rFonts w:ascii="Arial" w:hAnsi="Arial" w:eastAsia="Arial" w:cs="Arial"/>
          <w:spacing w:val="9"/>
          <w:sz w:val="23"/>
          <w:szCs w:val="23"/>
        </w:rPr>
        <w:t>/</w:t>
      </w:r>
      <w:r>
        <w:rPr>
          <w:rFonts w:ascii="新宋体" w:hAnsi="新宋体" w:eastAsia="新宋体" w:cs="新宋体"/>
          <w:spacing w:val="9"/>
          <w:sz w:val="23"/>
          <w:szCs w:val="23"/>
        </w:rPr>
        <w:t>重量可能会存在差异，规格书仅</w:t>
      </w:r>
      <w:r>
        <w:rPr>
          <w:rFonts w:ascii="新宋体" w:hAnsi="新宋体" w:eastAsia="新宋体" w:cs="新宋体"/>
          <w:sz w:val="23"/>
          <w:szCs w:val="23"/>
        </w:rPr>
        <w:t xml:space="preserve"> </w:t>
      </w:r>
      <w:r>
        <w:rPr>
          <w:rFonts w:ascii="新宋体" w:hAnsi="新宋体" w:eastAsia="新宋体" w:cs="新宋体"/>
          <w:spacing w:val="5"/>
          <w:sz w:val="23"/>
          <w:szCs w:val="23"/>
        </w:rPr>
        <w:t>供参</w:t>
      </w:r>
      <w:r>
        <w:rPr>
          <w:rFonts w:ascii="新宋体" w:hAnsi="新宋体" w:eastAsia="新宋体" w:cs="新宋体"/>
          <w:spacing w:val="8"/>
          <w:sz w:val="23"/>
          <w:szCs w:val="23"/>
        </w:rPr>
        <w:t>考，请以实际为准</w:t>
      </w:r>
      <w:r>
        <w:rPr>
          <w:rFonts w:ascii="新宋体" w:hAnsi="新宋体" w:eastAsia="新宋体" w:cs="新宋体"/>
          <w:spacing w:val="6"/>
          <w:sz w:val="23"/>
          <w:szCs w:val="23"/>
        </w:rPr>
        <w:t>。</w:t>
      </w:r>
    </w:p>
    <w:p>
      <w:pPr>
        <w:spacing w:before="2" w:line="268" w:lineRule="auto"/>
        <w:ind w:left="459" w:right="438" w:hanging="9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3"/>
          <w:sz w:val="23"/>
          <w:szCs w:val="23"/>
        </w:rPr>
        <w:t>本</w:t>
      </w:r>
      <w:r>
        <w:rPr>
          <w:rFonts w:ascii="新宋体" w:hAnsi="新宋体" w:eastAsia="新宋体" w:cs="新宋体"/>
          <w:spacing w:val="9"/>
          <w:sz w:val="23"/>
          <w:szCs w:val="23"/>
        </w:rPr>
        <w:t>规格书附带的产品图片仅用于示意展示，实际的效果</w:t>
      </w:r>
      <w:r>
        <w:rPr>
          <w:rFonts w:ascii="Arial" w:hAnsi="Arial" w:eastAsia="Arial" w:cs="Arial"/>
          <w:spacing w:val="9"/>
          <w:sz w:val="23"/>
          <w:szCs w:val="23"/>
        </w:rPr>
        <w:t>(</w:t>
      </w:r>
      <w:r>
        <w:rPr>
          <w:rFonts w:ascii="新宋体" w:hAnsi="新宋体" w:eastAsia="新宋体" w:cs="新宋体"/>
          <w:spacing w:val="9"/>
          <w:sz w:val="23"/>
          <w:szCs w:val="23"/>
        </w:rPr>
        <w:t>包括但不限于外观、颜色、尺寸</w:t>
      </w:r>
      <w:r>
        <w:rPr>
          <w:rFonts w:ascii="Arial" w:hAnsi="Arial" w:eastAsia="Arial" w:cs="Arial"/>
          <w:spacing w:val="9"/>
          <w:sz w:val="23"/>
          <w:szCs w:val="23"/>
        </w:rPr>
        <w:t>)</w:t>
      </w:r>
      <w:r>
        <w:rPr>
          <w:rFonts w:ascii="新宋体" w:hAnsi="新宋体" w:eastAsia="新宋体" w:cs="新宋体"/>
          <w:spacing w:val="9"/>
          <w:sz w:val="23"/>
          <w:szCs w:val="23"/>
        </w:rPr>
        <w:t>可能</w:t>
      </w:r>
      <w:r>
        <w:rPr>
          <w:rFonts w:ascii="新宋体" w:hAnsi="新宋体" w:eastAsia="新宋体" w:cs="新宋体"/>
          <w:sz w:val="23"/>
          <w:szCs w:val="23"/>
        </w:rPr>
        <w:t xml:space="preserve"> 略</w:t>
      </w:r>
      <w:r>
        <w:rPr>
          <w:rFonts w:ascii="新宋体" w:hAnsi="新宋体" w:eastAsia="新宋体" w:cs="新宋体"/>
          <w:spacing w:val="9"/>
          <w:sz w:val="23"/>
          <w:szCs w:val="23"/>
        </w:rPr>
        <w:t>有</w:t>
      </w:r>
      <w:r>
        <w:rPr>
          <w:rFonts w:ascii="新宋体" w:hAnsi="新宋体" w:eastAsia="新宋体" w:cs="新宋体"/>
          <w:spacing w:val="8"/>
          <w:sz w:val="23"/>
          <w:szCs w:val="23"/>
        </w:rPr>
        <w:t>差异，请以实物为准。</w:t>
      </w:r>
    </w:p>
    <w:p>
      <w:pPr>
        <w:spacing w:before="30" w:line="250" w:lineRule="auto"/>
        <w:ind w:left="465" w:right="438" w:hanging="13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4"/>
          <w:sz w:val="23"/>
          <w:szCs w:val="23"/>
        </w:rPr>
        <w:t>为提</w:t>
      </w:r>
      <w:r>
        <w:rPr>
          <w:rFonts w:ascii="新宋体" w:hAnsi="新宋体" w:eastAsia="新宋体" w:cs="新宋体"/>
          <w:spacing w:val="10"/>
          <w:sz w:val="23"/>
          <w:szCs w:val="23"/>
        </w:rPr>
        <w:t>供</w:t>
      </w:r>
      <w:r>
        <w:rPr>
          <w:rFonts w:ascii="新宋体" w:hAnsi="新宋体" w:eastAsia="新宋体" w:cs="新宋体"/>
          <w:spacing w:val="7"/>
          <w:sz w:val="23"/>
          <w:szCs w:val="23"/>
        </w:rPr>
        <w:t>更详尽准确的规格参数信息，可能会对本规格书的内容及表述进行修订调整，以求与实</w:t>
      </w:r>
      <w:r>
        <w:rPr>
          <w:rFonts w:ascii="新宋体" w:hAnsi="新宋体" w:eastAsia="新宋体" w:cs="新宋体"/>
          <w:sz w:val="23"/>
          <w:szCs w:val="23"/>
        </w:rPr>
        <w:t>际</w:t>
      </w:r>
      <w:r>
        <w:rPr>
          <w:rFonts w:ascii="新宋体" w:hAnsi="新宋体" w:eastAsia="新宋体" w:cs="新宋体"/>
          <w:spacing w:val="11"/>
          <w:sz w:val="23"/>
          <w:szCs w:val="23"/>
        </w:rPr>
        <w:t>产</w:t>
      </w:r>
      <w:r>
        <w:rPr>
          <w:rFonts w:ascii="新宋体" w:hAnsi="新宋体" w:eastAsia="新宋体" w:cs="新宋体"/>
          <w:spacing w:val="7"/>
          <w:sz w:val="23"/>
          <w:szCs w:val="23"/>
        </w:rPr>
        <w:t>品信息相匹配。</w:t>
      </w:r>
    </w:p>
    <w:p>
      <w:pPr>
        <w:spacing w:before="29" w:line="227" w:lineRule="auto"/>
        <w:ind w:left="447"/>
        <w:rPr>
          <w:rFonts w:ascii="新宋体" w:hAnsi="新宋体" w:eastAsia="新宋体" w:cs="新宋体"/>
          <w:sz w:val="23"/>
          <w:szCs w:val="23"/>
        </w:rPr>
      </w:pPr>
      <w:r>
        <w:rPr>
          <w:rFonts w:ascii="新宋体" w:hAnsi="新宋体" w:eastAsia="新宋体" w:cs="新宋体"/>
          <w:spacing w:val="18"/>
          <w:sz w:val="23"/>
          <w:szCs w:val="23"/>
        </w:rPr>
        <w:t>请</w:t>
      </w:r>
      <w:r>
        <w:rPr>
          <w:rFonts w:ascii="新宋体" w:hAnsi="新宋体" w:eastAsia="新宋体" w:cs="新宋体"/>
          <w:spacing w:val="13"/>
          <w:sz w:val="23"/>
          <w:szCs w:val="23"/>
        </w:rPr>
        <w:t>严</w:t>
      </w:r>
      <w:r>
        <w:rPr>
          <w:rFonts w:ascii="新宋体" w:hAnsi="新宋体" w:eastAsia="新宋体" w:cs="新宋体"/>
          <w:spacing w:val="9"/>
          <w:sz w:val="23"/>
          <w:szCs w:val="23"/>
        </w:rPr>
        <w:t>格按照整机要求的存储条件进行存储，不当存储可能会造成异常。</w:t>
      </w:r>
    </w:p>
    <w:p>
      <w:pPr>
        <w:spacing w:before="30" w:line="227" w:lineRule="auto"/>
        <w:ind w:left="453"/>
        <w:rPr>
          <w:rFonts w:ascii="Arial"/>
          <w:sz w:val="21"/>
        </w:rPr>
      </w:pPr>
      <w:r>
        <w:rPr>
          <w:rFonts w:ascii="新宋体" w:hAnsi="新宋体" w:eastAsia="新宋体" w:cs="新宋体"/>
          <w:spacing w:val="9"/>
          <w:sz w:val="23"/>
          <w:szCs w:val="23"/>
        </w:rPr>
        <w:t>如遇有涉及到上述修改及更新的情形，恕不另行通知。</w:t>
      </w:r>
    </w:p>
    <w:p>
      <w:pPr>
        <w:rPr>
          <w:rFonts w:hint="eastAsia" w:ascii="Arial" w:eastAsia="宋体"/>
          <w:sz w:val="21"/>
          <w:lang w:eastAsia="zh-CN"/>
        </w:rPr>
      </w:pPr>
    </w:p>
    <w:sectPr>
      <w:headerReference r:id="rId5" w:type="default"/>
      <w:pgSz w:w="11906" w:h="16839"/>
      <w:pgMar w:top="400" w:right="620" w:bottom="0" w:left="61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B51522"/>
    <w:multiLevelType w:val="singleLevel"/>
    <w:tmpl w:val="59B51522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g3ZDcwYTNmYTljNTZhNmZlNzUzYmNlOThmNWUwYzkifQ=="/>
  </w:docVars>
  <w:rsids>
    <w:rsidRoot w:val="00000000"/>
    <w:rsid w:val="01170C55"/>
    <w:rsid w:val="13D33428"/>
    <w:rsid w:val="145032ED"/>
    <w:rsid w:val="159431AF"/>
    <w:rsid w:val="1E0F0242"/>
    <w:rsid w:val="2E6D6A20"/>
    <w:rsid w:val="34B9680C"/>
    <w:rsid w:val="3C850BD1"/>
    <w:rsid w:val="43596D4F"/>
    <w:rsid w:val="45A33ECE"/>
    <w:rsid w:val="612A3463"/>
    <w:rsid w:val="632E61D3"/>
    <w:rsid w:val="66977D66"/>
    <w:rsid w:val="6A6C4D35"/>
    <w:rsid w:val="6D151499"/>
    <w:rsid w:val="6F8834DA"/>
    <w:rsid w:val="7D0926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1026</Words>
  <Characters>1269</Characters>
  <TotalTime>4</TotalTime>
  <ScaleCrop>false</ScaleCrop>
  <LinksUpToDate>false</LinksUpToDate>
  <CharactersWithSpaces>1333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2023-06-10T16:04:00Z</dcterms:created>
  <dc:creator>lamp-178</dc:creator>
  <cp:lastModifiedBy>彩晨视界 刘斌13138859988</cp:lastModifiedBy>
  <dcterms:modified xsi:type="dcterms:W3CDTF">2023-06-28T06:46:38Z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2023-06-15T10:18:57Z</vt:filetime>
  </property>
  <property fmtid="{D5CDD505-2E9C-101B-9397-08002B2CF9AE}" pid="4" name="KSOProductBuildVer">
    <vt:lpwstr>2052-11.1.0.14309</vt:lpwstr>
  </property>
  <property fmtid="{D5CDD505-2E9C-101B-9397-08002B2CF9AE}" pid="5" name="ICV">
    <vt:lpwstr>EC0C14609BE34D13AE3D58B5E27BA04D_13</vt:lpwstr>
  </property>
</Properties>
</file>